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ABF1" w14:textId="4C75AED2" w:rsidR="00932DC4" w:rsidRDefault="00932DC4" w:rsidP="00055E22">
      <w:pPr>
        <w:jc w:val="center"/>
        <w:rPr>
          <w:b/>
          <w:bCs/>
        </w:rPr>
      </w:pPr>
    </w:p>
    <w:p w14:paraId="04667AC7" w14:textId="77777777" w:rsidR="00D30B11" w:rsidRDefault="00D30B11" w:rsidP="00932DC4">
      <w:pPr>
        <w:spacing w:after="0"/>
        <w:jc w:val="center"/>
        <w:rPr>
          <w:b/>
          <w:bCs/>
          <w:sz w:val="24"/>
        </w:rPr>
      </w:pPr>
    </w:p>
    <w:p w14:paraId="2CBF0388" w14:textId="32028115" w:rsidR="003A4E35" w:rsidRPr="00D30B11" w:rsidRDefault="003A4E35" w:rsidP="00932DC4">
      <w:pPr>
        <w:spacing w:after="0"/>
        <w:jc w:val="center"/>
        <w:rPr>
          <w:b/>
          <w:bCs/>
          <w:sz w:val="24"/>
        </w:rPr>
      </w:pPr>
      <w:r w:rsidRPr="00D30B11">
        <w:rPr>
          <w:b/>
          <w:bCs/>
          <w:sz w:val="24"/>
        </w:rPr>
        <w:t xml:space="preserve">PROFESIONAL </w:t>
      </w:r>
      <w:r w:rsidR="00D746FA">
        <w:rPr>
          <w:b/>
          <w:bCs/>
          <w:sz w:val="24"/>
        </w:rPr>
        <w:t>CONTROL DE COSTOS Y PRESUPUESTO HEUMA</w:t>
      </w:r>
    </w:p>
    <w:p w14:paraId="0C40E5D5" w14:textId="53796C38" w:rsidR="00055E22" w:rsidRDefault="00055E22" w:rsidP="00932DC4">
      <w:pPr>
        <w:spacing w:after="0"/>
        <w:jc w:val="center"/>
      </w:pPr>
      <w:r>
        <w:t xml:space="preserve">Programa </w:t>
      </w:r>
      <w:r w:rsidR="003A4E35">
        <w:t>Ingeniería</w:t>
      </w:r>
      <w:r>
        <w:t xml:space="preserve"> 2030</w:t>
      </w:r>
    </w:p>
    <w:p w14:paraId="1361472E" w14:textId="77777777" w:rsidR="00252B0A" w:rsidRDefault="00252B0A" w:rsidP="00055E22">
      <w:pPr>
        <w:jc w:val="center"/>
      </w:pPr>
    </w:p>
    <w:p w14:paraId="26E24A06" w14:textId="07D88B50" w:rsidR="00FB16A1" w:rsidRPr="00803AD2" w:rsidRDefault="004E4546" w:rsidP="00F57F69">
      <w:pPr>
        <w:spacing w:after="0"/>
        <w:jc w:val="both"/>
        <w:rPr>
          <w:color w:val="000000" w:themeColor="text1"/>
          <w:u w:val="single"/>
        </w:rPr>
      </w:pPr>
      <w:r>
        <w:t>El Proyecto Consorcio de Facultades de Ingeniería de la Región de Antofagasta, Consorcio HEUMA UA-UCN del Programa "Nueva Ingeniería para el 2030" de ANID,</w:t>
      </w:r>
      <w:r w:rsidRPr="00107DD0">
        <w:rPr>
          <w:color w:val="000000" w:themeColor="text1"/>
        </w:rPr>
        <w:t xml:space="preserve"> busca </w:t>
      </w:r>
      <w:r>
        <w:t xml:space="preserve">apoyar a las universidades chilenas que imparten carreras de ingeniería civil en el proceso de implementación de planes estratégicos destinados a transformar bajo estándares internacionales sus escuelas de ingeniería. Los ámbitos en los cuales se busca impactar son: enseñanza de ingeniería, investigación aplicada, desarrollo y transferencia de tecnología, innovación y emprendimiento para lo cual se han planteado los siguientes objetivos específicos a) Formar ingenieros/as y postgraduados/as con competencias relevantes para la sociedad en ámbitos de I+D orientadas por misión, por aplicación y transferencia de tecnologías, por innovación y por el emprendimiento. b) Transformar las mallas curriculares, tanto en duración como en contenidos y metodologías activas, para alcanzar estándares de clase mundial en la formación de ingenieros/as. c) Aumentar y consolidar la vinculación con la industria y la sociedad a nivel nacional e internacional, para producir impacto relevante en su entorno. d) Potenciar las capacidades de las facultades de ingeniería en ámbitos de investigación aplicada, de desarrollo y transferencia de tecnologías, de innovación y emprendimiento, en ambientes multidisciplinarios y multiculturales. e) Fortalecer los vínculos y alianzas internacionales para asegurar un proceso de transformación de clase mundial. </w:t>
      </w:r>
      <w:r w:rsidR="00031923" w:rsidRPr="00803AD2">
        <w:rPr>
          <w:color w:val="000000" w:themeColor="text1"/>
        </w:rPr>
        <w:t>L</w:t>
      </w:r>
      <w:r w:rsidR="00055E22" w:rsidRPr="00803AD2">
        <w:rPr>
          <w:color w:val="000000" w:themeColor="text1"/>
        </w:rPr>
        <w:t xml:space="preserve">a Universidad </w:t>
      </w:r>
      <w:r w:rsidR="00E57124" w:rsidRPr="00803AD2">
        <w:rPr>
          <w:color w:val="000000" w:themeColor="text1"/>
        </w:rPr>
        <w:t>de Antofagasta</w:t>
      </w:r>
      <w:r w:rsidR="00055E22" w:rsidRPr="00803AD2">
        <w:rPr>
          <w:color w:val="000000" w:themeColor="text1"/>
        </w:rPr>
        <w:t xml:space="preserve"> se</w:t>
      </w:r>
      <w:r w:rsidR="00055E22" w:rsidRPr="00107DD0">
        <w:rPr>
          <w:color w:val="000000" w:themeColor="text1"/>
        </w:rPr>
        <w:t xml:space="preserve"> encuentra en </w:t>
      </w:r>
      <w:r w:rsidR="00055E22" w:rsidRPr="00803AD2">
        <w:rPr>
          <w:color w:val="000000" w:themeColor="text1"/>
        </w:rPr>
        <w:t>búsqueda de un profesional para el cargo de</w:t>
      </w:r>
      <w:r w:rsidR="00394328" w:rsidRPr="00803AD2">
        <w:rPr>
          <w:color w:val="000000" w:themeColor="text1"/>
        </w:rPr>
        <w:t xml:space="preserve"> </w:t>
      </w:r>
      <w:r w:rsidR="00031923" w:rsidRPr="00803AD2">
        <w:rPr>
          <w:color w:val="000000" w:themeColor="text1"/>
          <w:u w:val="single"/>
        </w:rPr>
        <w:t xml:space="preserve">Profesional </w:t>
      </w:r>
      <w:r>
        <w:rPr>
          <w:color w:val="000000" w:themeColor="text1"/>
          <w:u w:val="single"/>
        </w:rPr>
        <w:t xml:space="preserve">de </w:t>
      </w:r>
      <w:r w:rsidR="00A4548E" w:rsidRPr="00803AD2">
        <w:rPr>
          <w:color w:val="000000" w:themeColor="text1"/>
          <w:u w:val="single"/>
        </w:rPr>
        <w:t>Control de Costos y Presupuesto</w:t>
      </w:r>
      <w:r>
        <w:rPr>
          <w:color w:val="000000" w:themeColor="text1"/>
          <w:u w:val="single"/>
        </w:rPr>
        <w:t xml:space="preserve"> y Gestión de calidad</w:t>
      </w:r>
      <w:r w:rsidR="00D142AF" w:rsidRPr="00803AD2">
        <w:rPr>
          <w:color w:val="000000" w:themeColor="text1"/>
          <w:u w:val="single"/>
        </w:rPr>
        <w:t>.</w:t>
      </w:r>
    </w:p>
    <w:p w14:paraId="3ED4CBCF" w14:textId="77777777" w:rsidR="0001108A" w:rsidRPr="0001108A" w:rsidRDefault="0001108A" w:rsidP="00F57F69">
      <w:pPr>
        <w:spacing w:after="0"/>
        <w:jc w:val="both"/>
        <w:rPr>
          <w:b/>
          <w:bCs/>
          <w:color w:val="000000" w:themeColor="text1"/>
        </w:rPr>
      </w:pPr>
    </w:p>
    <w:p w14:paraId="000C3182" w14:textId="0F3E2992" w:rsidR="00055E22" w:rsidRPr="00107DD0" w:rsidRDefault="00055E22" w:rsidP="00F57F69">
      <w:pPr>
        <w:spacing w:after="0"/>
        <w:jc w:val="both"/>
        <w:rPr>
          <w:color w:val="000000" w:themeColor="text1"/>
          <w:u w:val="single"/>
        </w:rPr>
      </w:pPr>
      <w:r w:rsidRPr="00107DD0">
        <w:rPr>
          <w:color w:val="000000" w:themeColor="text1"/>
        </w:rPr>
        <w:t>El</w:t>
      </w:r>
      <w:r w:rsidR="0046362E">
        <w:rPr>
          <w:color w:val="000000" w:themeColor="text1"/>
        </w:rPr>
        <w:t>/La</w:t>
      </w:r>
      <w:r w:rsidRPr="00107DD0">
        <w:rPr>
          <w:color w:val="000000" w:themeColor="text1"/>
        </w:rPr>
        <w:t xml:space="preserve"> profesional será responsable de</w:t>
      </w:r>
      <w:r w:rsidR="00F57F69">
        <w:rPr>
          <w:color w:val="000000" w:themeColor="text1"/>
        </w:rPr>
        <w:t xml:space="preserve"> </w:t>
      </w:r>
      <w:r w:rsidR="00A4548E">
        <w:rPr>
          <w:color w:val="000000" w:themeColor="text1"/>
        </w:rPr>
        <w:t>gestionar</w:t>
      </w:r>
      <w:r w:rsidR="0001108A">
        <w:rPr>
          <w:color w:val="000000" w:themeColor="text1"/>
        </w:rPr>
        <w:t xml:space="preserve"> los procesos de compra, administración de remesas y garantías,</w:t>
      </w:r>
      <w:r w:rsidR="00A4548E">
        <w:rPr>
          <w:color w:val="000000" w:themeColor="text1"/>
        </w:rPr>
        <w:t xml:space="preserve"> manejar el presupuesto de las diferentes líneas del proyecto, efectuando la planificación, seguimiento y control de la ejecución presupuestaria, brindando la asesoría e información necesaria a los altos directivos para la toma de decisiones.</w:t>
      </w:r>
      <w:r w:rsidR="004E4546">
        <w:rPr>
          <w:color w:val="000000" w:themeColor="text1"/>
        </w:rPr>
        <w:t xml:space="preserve"> </w:t>
      </w:r>
      <w:bookmarkStart w:id="0" w:name="_Hlk119015186"/>
      <w:r w:rsidR="0018051A">
        <w:rPr>
          <w:color w:val="000000" w:themeColor="text1"/>
        </w:rPr>
        <w:t>Asimismo,</w:t>
      </w:r>
      <w:r w:rsidR="004E4546">
        <w:rPr>
          <w:color w:val="000000" w:themeColor="text1"/>
        </w:rPr>
        <w:t xml:space="preserve"> apoyará el área de Gestión de calidad de la Facultad.</w:t>
      </w:r>
      <w:bookmarkEnd w:id="0"/>
    </w:p>
    <w:p w14:paraId="2DB4D704" w14:textId="77777777" w:rsidR="00A935AC" w:rsidRPr="00107DD0" w:rsidRDefault="00A935AC" w:rsidP="00CA0ACA">
      <w:pPr>
        <w:spacing w:after="0"/>
        <w:jc w:val="both"/>
        <w:rPr>
          <w:color w:val="000000" w:themeColor="text1"/>
        </w:rPr>
      </w:pPr>
    </w:p>
    <w:p w14:paraId="6ED3E7C5" w14:textId="0596A4F9" w:rsidR="00055E22" w:rsidRDefault="00055E22" w:rsidP="00055E22">
      <w:pPr>
        <w:spacing w:after="0"/>
        <w:jc w:val="both"/>
      </w:pPr>
      <w:r w:rsidRPr="0004159B">
        <w:rPr>
          <w:b/>
          <w:bCs/>
        </w:rPr>
        <w:t>Dependencia:</w:t>
      </w:r>
      <w:r>
        <w:t xml:space="preserve"> </w:t>
      </w:r>
      <w:r w:rsidR="00E57124">
        <w:t>Facultad de Ingeniería de la Universidad de Antofagasta</w:t>
      </w:r>
      <w:r w:rsidR="00637DA6">
        <w:t xml:space="preserve"> </w:t>
      </w:r>
      <w:r w:rsidR="00440B5C">
        <w:t xml:space="preserve">– </w:t>
      </w:r>
      <w:r w:rsidR="00637DA6">
        <w:t>Director ING2030 U</w:t>
      </w:r>
      <w:r w:rsidR="00E57124">
        <w:t>A</w:t>
      </w:r>
    </w:p>
    <w:p w14:paraId="526F5C77" w14:textId="395E0B63" w:rsidR="00055E22" w:rsidRDefault="00055E22" w:rsidP="00055E22">
      <w:pPr>
        <w:spacing w:after="0"/>
        <w:jc w:val="both"/>
      </w:pPr>
      <w:r w:rsidRPr="0004159B">
        <w:rPr>
          <w:b/>
          <w:bCs/>
        </w:rPr>
        <w:t>Ubicación</w:t>
      </w:r>
      <w:r>
        <w:t xml:space="preserve">: </w:t>
      </w:r>
      <w:r w:rsidR="00637DA6">
        <w:t xml:space="preserve">Campus </w:t>
      </w:r>
      <w:r w:rsidR="00E57124">
        <w:t>Coloso UA</w:t>
      </w:r>
      <w:r w:rsidR="00637DA6">
        <w:t xml:space="preserve">, Avda. </w:t>
      </w:r>
      <w:r w:rsidR="00E57124" w:rsidRPr="00E57124">
        <w:t>Un</w:t>
      </w:r>
      <w:r w:rsidR="00E57124">
        <w:t>iversidad de Antofagasta #02800</w:t>
      </w:r>
      <w:r w:rsidR="008F11AE">
        <w:t xml:space="preserve">– </w:t>
      </w:r>
      <w:r w:rsidR="00637DA6">
        <w:t>Antofagasta</w:t>
      </w:r>
      <w:r w:rsidR="008F11AE">
        <w:t xml:space="preserve"> </w:t>
      </w:r>
    </w:p>
    <w:p w14:paraId="153B1813" w14:textId="77777777" w:rsidR="00055E22" w:rsidRDefault="00055E22" w:rsidP="00055E22">
      <w:pPr>
        <w:jc w:val="both"/>
      </w:pPr>
    </w:p>
    <w:p w14:paraId="17175863" w14:textId="77777777" w:rsidR="00055E22" w:rsidRPr="00107DD0" w:rsidRDefault="00055E22" w:rsidP="00055E22">
      <w:pPr>
        <w:jc w:val="both"/>
        <w:rPr>
          <w:b/>
          <w:bCs/>
          <w:color w:val="000000" w:themeColor="text1"/>
          <w:u w:val="single"/>
        </w:rPr>
      </w:pPr>
      <w:r w:rsidRPr="00966A55">
        <w:rPr>
          <w:b/>
          <w:bCs/>
          <w:u w:val="single"/>
        </w:rPr>
        <w:t>FUNCIONES:</w:t>
      </w:r>
    </w:p>
    <w:p w14:paraId="0235120A" w14:textId="57D81173" w:rsidR="00CA7B37" w:rsidRPr="00CA7B37" w:rsidRDefault="00CA7B37" w:rsidP="00CA7B37">
      <w:pPr>
        <w:jc w:val="both"/>
        <w:rPr>
          <w:color w:val="000000" w:themeColor="text1"/>
        </w:rPr>
      </w:pPr>
      <w:r w:rsidRPr="00CA7B37">
        <w:rPr>
          <w:color w:val="000000" w:themeColor="text1"/>
        </w:rPr>
        <w:t>Cumple tareas específicas relacionadas con su área, tales como:</w:t>
      </w:r>
    </w:p>
    <w:p w14:paraId="4901C859" w14:textId="1FB8B41A" w:rsidR="00CA7B37" w:rsidRPr="00D0509A" w:rsidRDefault="00A4548E" w:rsidP="00D0509A">
      <w:pPr>
        <w:pStyle w:val="Prrafodelista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Apoyar en la gestión y en la administración del proyecto</w:t>
      </w:r>
    </w:p>
    <w:p w14:paraId="646FD972" w14:textId="4BC00029" w:rsidR="00CA7B37" w:rsidRPr="00D0509A" w:rsidRDefault="00A4548E" w:rsidP="00D0509A">
      <w:pPr>
        <w:pStyle w:val="Prrafodelista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Realizar procesos de licitación y adquisición de bienes y activos, cumpliendo con los manuales de ANID.</w:t>
      </w:r>
    </w:p>
    <w:p w14:paraId="31F5D676" w14:textId="376AF8FA" w:rsidR="00CA7B37" w:rsidRDefault="00A351BC" w:rsidP="00D0509A">
      <w:pPr>
        <w:pStyle w:val="Prrafodelista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Llevar el registro y el control de los libros contables. Confección y gestión de documentación para rendición financieras. </w:t>
      </w:r>
    </w:p>
    <w:p w14:paraId="1DDE6571" w14:textId="52B0CC79" w:rsidR="00A351BC" w:rsidRDefault="00A351BC" w:rsidP="00D0509A">
      <w:pPr>
        <w:pStyle w:val="Prrafodelista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Elaboración de reportes financieros solicitados por ANID, </w:t>
      </w:r>
      <w:proofErr w:type="spellStart"/>
      <w:r>
        <w:rPr>
          <w:color w:val="000000" w:themeColor="text1"/>
        </w:rPr>
        <w:t>reitemizaciones</w:t>
      </w:r>
      <w:proofErr w:type="spellEnd"/>
      <w:r>
        <w:rPr>
          <w:color w:val="000000" w:themeColor="text1"/>
        </w:rPr>
        <w:t xml:space="preserve"> y rendiciones financieras</w:t>
      </w:r>
      <w:r w:rsidR="0001108A">
        <w:rPr>
          <w:color w:val="000000" w:themeColor="text1"/>
        </w:rPr>
        <w:t xml:space="preserve"> y control de los documentos de garantía con ANID</w:t>
      </w:r>
      <w:r>
        <w:rPr>
          <w:color w:val="000000" w:themeColor="text1"/>
        </w:rPr>
        <w:t>.</w:t>
      </w:r>
    </w:p>
    <w:p w14:paraId="5B236581" w14:textId="77777777" w:rsidR="00A351BC" w:rsidRDefault="00A351BC" w:rsidP="00A351BC">
      <w:pPr>
        <w:pStyle w:val="Prrafodelista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Llevar el control presupuestario periódico de cada una de las partidas que componen el presupuesto ANID, el presupuesto de distribución de remesas con los </w:t>
      </w:r>
      <w:proofErr w:type="spellStart"/>
      <w:r>
        <w:rPr>
          <w:color w:val="000000" w:themeColor="text1"/>
        </w:rPr>
        <w:t>coejecutores</w:t>
      </w:r>
      <w:proofErr w:type="spellEnd"/>
      <w:r>
        <w:rPr>
          <w:color w:val="000000" w:themeColor="text1"/>
        </w:rPr>
        <w:t xml:space="preserve"> y beneficiarios del proyecto.</w:t>
      </w:r>
    </w:p>
    <w:p w14:paraId="4CA5C577" w14:textId="38E39EB6" w:rsidR="00A351BC" w:rsidRDefault="00A351BC" w:rsidP="00A351BC">
      <w:pPr>
        <w:pStyle w:val="Prrafodelista"/>
        <w:numPr>
          <w:ilvl w:val="0"/>
          <w:numId w:val="12"/>
        </w:numPr>
        <w:jc w:val="both"/>
        <w:rPr>
          <w:color w:val="000000" w:themeColor="text1"/>
        </w:rPr>
      </w:pPr>
      <w:r w:rsidRPr="00A351BC">
        <w:rPr>
          <w:color w:val="000000" w:themeColor="text1"/>
        </w:rPr>
        <w:t>Conciliación de cuenta presupuestar</w:t>
      </w:r>
      <w:r w:rsidR="0001108A">
        <w:rPr>
          <w:color w:val="000000" w:themeColor="text1"/>
        </w:rPr>
        <w:t>i</w:t>
      </w:r>
      <w:r w:rsidRPr="00A351BC">
        <w:rPr>
          <w:color w:val="000000" w:themeColor="text1"/>
        </w:rPr>
        <w:t>a y cierre de cuentas contables del Proyecto, mensualmente.</w:t>
      </w:r>
    </w:p>
    <w:p w14:paraId="191269CB" w14:textId="77777777" w:rsidR="00A351BC" w:rsidRDefault="00A351BC" w:rsidP="00A351BC">
      <w:pPr>
        <w:pStyle w:val="Prrafodelista"/>
        <w:numPr>
          <w:ilvl w:val="0"/>
          <w:numId w:val="12"/>
        </w:numPr>
        <w:jc w:val="both"/>
        <w:rPr>
          <w:color w:val="000000" w:themeColor="text1"/>
        </w:rPr>
      </w:pPr>
      <w:r w:rsidRPr="00A351BC">
        <w:rPr>
          <w:color w:val="000000" w:themeColor="text1"/>
        </w:rPr>
        <w:t xml:space="preserve">Levantar toda la evidencia solicitada como medio de verificación </w:t>
      </w:r>
      <w:proofErr w:type="spellStart"/>
      <w:r w:rsidRPr="00A351BC">
        <w:rPr>
          <w:color w:val="000000" w:themeColor="text1"/>
        </w:rPr>
        <w:t>rendible</w:t>
      </w:r>
      <w:proofErr w:type="spellEnd"/>
      <w:r w:rsidRPr="00A351BC">
        <w:rPr>
          <w:color w:val="000000" w:themeColor="text1"/>
        </w:rPr>
        <w:t xml:space="preserve"> ante la entidad externa ANID.</w:t>
      </w:r>
    </w:p>
    <w:p w14:paraId="2434D05B" w14:textId="77777777" w:rsidR="009D3911" w:rsidRDefault="00A351BC" w:rsidP="00A351BC">
      <w:pPr>
        <w:pStyle w:val="Prrafodelista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Gestionar, hacer seguimiento y realizar control de las boletas de garantía</w:t>
      </w:r>
      <w:r w:rsidRPr="00A351BC">
        <w:rPr>
          <w:color w:val="000000" w:themeColor="text1"/>
        </w:rPr>
        <w:t>s asociadas al proyecto (beneficiarias).</w:t>
      </w:r>
    </w:p>
    <w:p w14:paraId="2D3848C7" w14:textId="77777777" w:rsidR="009D3911" w:rsidRDefault="00A351BC" w:rsidP="00A351BC">
      <w:pPr>
        <w:pStyle w:val="Prrafodelista"/>
        <w:numPr>
          <w:ilvl w:val="0"/>
          <w:numId w:val="12"/>
        </w:numPr>
        <w:jc w:val="both"/>
        <w:rPr>
          <w:color w:val="000000" w:themeColor="text1"/>
        </w:rPr>
      </w:pPr>
      <w:r w:rsidRPr="009D3911">
        <w:rPr>
          <w:color w:val="000000" w:themeColor="text1"/>
        </w:rPr>
        <w:t>Gestión de los procesos contables de las distintas cuentas administradas por el proyecto, a fin de ejecutar los programas previstos y dar solución a problemas concernientes a la construcción, control y administración de información contable.</w:t>
      </w:r>
    </w:p>
    <w:p w14:paraId="2B75A061" w14:textId="77777777" w:rsidR="009D3911" w:rsidRDefault="00A351BC" w:rsidP="00A351BC">
      <w:pPr>
        <w:pStyle w:val="Prrafodelista"/>
        <w:numPr>
          <w:ilvl w:val="0"/>
          <w:numId w:val="12"/>
        </w:numPr>
        <w:jc w:val="both"/>
        <w:rPr>
          <w:color w:val="000000" w:themeColor="text1"/>
        </w:rPr>
      </w:pPr>
      <w:r w:rsidRPr="009D3911">
        <w:rPr>
          <w:color w:val="000000" w:themeColor="text1"/>
        </w:rPr>
        <w:t>Apoy</w:t>
      </w:r>
      <w:r w:rsidR="009D3911">
        <w:rPr>
          <w:color w:val="000000" w:themeColor="text1"/>
        </w:rPr>
        <w:t>ar</w:t>
      </w:r>
      <w:r w:rsidRPr="009D3911">
        <w:rPr>
          <w:color w:val="000000" w:themeColor="text1"/>
        </w:rPr>
        <w:t xml:space="preserve"> en iniciativas asociadas a concursos, talleres seminarios, así como asistir y cooperar con su jefe directo en funciones y tareas específicas, cuando sea necesario</w:t>
      </w:r>
    </w:p>
    <w:p w14:paraId="79A1082F" w14:textId="0652F96D" w:rsidR="00A351BC" w:rsidRPr="009D3911" w:rsidRDefault="00A351BC" w:rsidP="00A351BC">
      <w:pPr>
        <w:pStyle w:val="Prrafodelista"/>
        <w:numPr>
          <w:ilvl w:val="0"/>
          <w:numId w:val="12"/>
        </w:numPr>
        <w:jc w:val="both"/>
        <w:rPr>
          <w:color w:val="000000" w:themeColor="text1"/>
        </w:rPr>
      </w:pPr>
      <w:r w:rsidRPr="009D3911">
        <w:rPr>
          <w:color w:val="000000" w:themeColor="text1"/>
        </w:rPr>
        <w:t>Medi</w:t>
      </w:r>
      <w:r w:rsidR="009D3911">
        <w:rPr>
          <w:color w:val="000000" w:themeColor="text1"/>
        </w:rPr>
        <w:t>r</w:t>
      </w:r>
      <w:r w:rsidRPr="009D3911">
        <w:rPr>
          <w:color w:val="000000" w:themeColor="text1"/>
        </w:rPr>
        <w:t xml:space="preserve"> Indicadores que correspondan al área.</w:t>
      </w:r>
    </w:p>
    <w:p w14:paraId="28113B7B" w14:textId="24A28245" w:rsidR="00CA7B37" w:rsidRPr="00D0509A" w:rsidRDefault="00D0509A" w:rsidP="00D0509A">
      <w:pPr>
        <w:jc w:val="both"/>
        <w:rPr>
          <w:color w:val="000000" w:themeColor="text1"/>
        </w:rPr>
      </w:pPr>
      <w:r w:rsidRPr="00D0509A">
        <w:rPr>
          <w:color w:val="000000" w:themeColor="text1"/>
        </w:rPr>
        <w:t xml:space="preserve">Suministra de manera clara toda la información de relevancia al </w:t>
      </w:r>
      <w:r w:rsidR="00803AD2" w:rsidRPr="00D0509A">
        <w:rPr>
          <w:color w:val="000000" w:themeColor="text1"/>
        </w:rPr>
        <w:t>director ejecutivo</w:t>
      </w:r>
      <w:r w:rsidRPr="00D0509A">
        <w:rPr>
          <w:color w:val="000000" w:themeColor="text1"/>
        </w:rPr>
        <w:t xml:space="preserve">, Gerente de Proyecto y </w:t>
      </w:r>
      <w:proofErr w:type="gramStart"/>
      <w:r w:rsidRPr="00D0509A">
        <w:rPr>
          <w:color w:val="000000" w:themeColor="text1"/>
        </w:rPr>
        <w:t>Director</w:t>
      </w:r>
      <w:proofErr w:type="gramEnd"/>
      <w:r w:rsidRPr="00D0509A">
        <w:rPr>
          <w:color w:val="000000" w:themeColor="text1"/>
        </w:rPr>
        <w:t xml:space="preserve"> de Proyecto.</w:t>
      </w:r>
    </w:p>
    <w:p w14:paraId="72327D29" w14:textId="0332CEC9" w:rsidR="00055E22" w:rsidRPr="00966A55" w:rsidRDefault="00055E22" w:rsidP="009955FF">
      <w:pPr>
        <w:jc w:val="both"/>
        <w:rPr>
          <w:b/>
          <w:bCs/>
        </w:rPr>
      </w:pPr>
      <w:r w:rsidRPr="00966A55">
        <w:rPr>
          <w:b/>
          <w:bCs/>
          <w:u w:val="single"/>
        </w:rPr>
        <w:t>REQUISITOS</w:t>
      </w:r>
      <w:r w:rsidRPr="00966A55">
        <w:rPr>
          <w:b/>
          <w:bCs/>
        </w:rPr>
        <w:t>:</w:t>
      </w:r>
    </w:p>
    <w:p w14:paraId="005A9F90" w14:textId="77777777" w:rsidR="0079275F" w:rsidRDefault="00055E22" w:rsidP="005A7F67">
      <w:pPr>
        <w:pStyle w:val="Prrafodelista"/>
        <w:numPr>
          <w:ilvl w:val="0"/>
          <w:numId w:val="1"/>
        </w:numPr>
        <w:jc w:val="both"/>
      </w:pPr>
      <w:r>
        <w:t xml:space="preserve">Formación académica: Título profesional universitario de 4 o más años de estudio </w:t>
      </w:r>
      <w:r w:rsidR="005A7F67">
        <w:t>de c</w:t>
      </w:r>
      <w:r w:rsidR="005A7F67" w:rsidRPr="005A7F67">
        <w:t xml:space="preserve">ualquier Ingeniería, </w:t>
      </w:r>
      <w:r w:rsidR="0079275F">
        <w:t>Contador Auditor o</w:t>
      </w:r>
      <w:r w:rsidR="005A7F67" w:rsidRPr="005A7F67">
        <w:t xml:space="preserve"> carrera a fin. </w:t>
      </w:r>
    </w:p>
    <w:p w14:paraId="15F86FC1" w14:textId="0CFA7B58" w:rsidR="00055E22" w:rsidRDefault="005A7F67" w:rsidP="005A7F67">
      <w:pPr>
        <w:pStyle w:val="Prrafodelista"/>
        <w:numPr>
          <w:ilvl w:val="0"/>
          <w:numId w:val="1"/>
        </w:numPr>
        <w:jc w:val="both"/>
      </w:pPr>
      <w:r w:rsidRPr="005A7F67">
        <w:t>Deseable dominio de idioma inglés.</w:t>
      </w:r>
    </w:p>
    <w:p w14:paraId="3CB86D16" w14:textId="77777777" w:rsidR="005A7F67" w:rsidRPr="005A7F67" w:rsidRDefault="00055E22" w:rsidP="005A7F67">
      <w:pPr>
        <w:pStyle w:val="Prrafodelista"/>
        <w:numPr>
          <w:ilvl w:val="0"/>
          <w:numId w:val="1"/>
        </w:numPr>
        <w:spacing w:after="100" w:afterAutospacing="1"/>
        <w:jc w:val="both"/>
        <w:rPr>
          <w:rFonts w:cstheme="minorHAnsi"/>
          <w:b/>
          <w:u w:val="single"/>
        </w:rPr>
      </w:pPr>
      <w:r>
        <w:t xml:space="preserve">Experiencia profesional: </w:t>
      </w:r>
      <w:r w:rsidR="005A7F67" w:rsidRPr="005A7F67">
        <w:t>Deseable experiencia en gestión, planificación, y/o participación en proyectos (CORFO, ANID, Mineduc, otros)</w:t>
      </w:r>
      <w:r w:rsidR="005A7F67">
        <w:t>.</w:t>
      </w:r>
    </w:p>
    <w:p w14:paraId="232BCD87" w14:textId="61F2BBC5" w:rsidR="00055E22" w:rsidRPr="008136E6" w:rsidRDefault="005A7F67" w:rsidP="005A7F67">
      <w:pPr>
        <w:pStyle w:val="Prrafodelista"/>
        <w:spacing w:after="100" w:afterAutospacing="1"/>
        <w:ind w:left="0"/>
        <w:jc w:val="both"/>
        <w:rPr>
          <w:rFonts w:cstheme="minorHAnsi"/>
          <w:b/>
          <w:u w:val="single"/>
        </w:rPr>
      </w:pPr>
      <w:r w:rsidRPr="005A7F67">
        <w:rPr>
          <w:rFonts w:cstheme="minorHAnsi"/>
          <w:b/>
          <w:u w:val="single"/>
        </w:rPr>
        <w:t xml:space="preserve"> </w:t>
      </w:r>
      <w:r w:rsidR="000B2942" w:rsidRPr="005A7F67">
        <w:rPr>
          <w:rFonts w:cstheme="minorHAnsi"/>
          <w:b/>
          <w:u w:val="single"/>
        </w:rPr>
        <w:br/>
      </w:r>
      <w:r w:rsidR="00055E22" w:rsidRPr="008136E6">
        <w:rPr>
          <w:rFonts w:cstheme="minorHAnsi"/>
          <w:b/>
          <w:u w:val="single"/>
        </w:rPr>
        <w:t>Competencias Requeridas:</w:t>
      </w:r>
    </w:p>
    <w:p w14:paraId="1234C8B1" w14:textId="0EA8793B" w:rsidR="00786586" w:rsidRPr="0016700E" w:rsidRDefault="00055E22" w:rsidP="0016700E">
      <w:pPr>
        <w:pStyle w:val="Prrafodelista"/>
        <w:numPr>
          <w:ilvl w:val="0"/>
          <w:numId w:val="3"/>
        </w:numPr>
        <w:spacing w:after="100" w:afterAutospacing="1" w:line="276" w:lineRule="auto"/>
        <w:jc w:val="both"/>
        <w:rPr>
          <w:rFonts w:cstheme="minorHAnsi"/>
          <w:b/>
        </w:rPr>
      </w:pPr>
      <w:r w:rsidRPr="008136E6">
        <w:rPr>
          <w:rFonts w:cstheme="minorHAnsi"/>
          <w:b/>
        </w:rPr>
        <w:t xml:space="preserve">Conocimientos Específicos </w:t>
      </w:r>
    </w:p>
    <w:p w14:paraId="3095D2EF" w14:textId="0C09412A" w:rsidR="00E71893" w:rsidRPr="00E71893" w:rsidRDefault="00E71893" w:rsidP="00D30B11">
      <w:pPr>
        <w:pStyle w:val="Prrafodelista"/>
        <w:numPr>
          <w:ilvl w:val="0"/>
          <w:numId w:val="6"/>
        </w:numPr>
        <w:ind w:left="709"/>
        <w:jc w:val="both"/>
        <w:rPr>
          <w:rFonts w:cstheme="minorHAnsi"/>
        </w:rPr>
      </w:pPr>
      <w:r w:rsidRPr="00E71893">
        <w:rPr>
          <w:rFonts w:cstheme="minorHAnsi"/>
        </w:rPr>
        <w:t>Administración general</w:t>
      </w:r>
      <w:r>
        <w:rPr>
          <w:rFonts w:cstheme="minorHAnsi"/>
        </w:rPr>
        <w:t>, i</w:t>
      </w:r>
      <w:r w:rsidRPr="00E71893">
        <w:rPr>
          <w:rFonts w:cstheme="minorHAnsi"/>
        </w:rPr>
        <w:t>ncluye controles, evidencias, registros, archivos, informes, planificación, medición de indicadores.</w:t>
      </w:r>
    </w:p>
    <w:p w14:paraId="4024A335" w14:textId="357E04AA" w:rsidR="00E71893" w:rsidRPr="00E71893" w:rsidRDefault="00E71893" w:rsidP="00D30B11">
      <w:pPr>
        <w:pStyle w:val="Prrafodelista"/>
        <w:numPr>
          <w:ilvl w:val="0"/>
          <w:numId w:val="6"/>
        </w:numPr>
        <w:ind w:left="709"/>
        <w:jc w:val="both"/>
        <w:rPr>
          <w:rFonts w:cstheme="minorHAnsi"/>
        </w:rPr>
      </w:pPr>
      <w:r>
        <w:rPr>
          <w:rFonts w:cstheme="minorHAnsi"/>
        </w:rPr>
        <w:t xml:space="preserve">Capacidad analítica, </w:t>
      </w:r>
      <w:r w:rsidRPr="00E71893">
        <w:rPr>
          <w:rFonts w:cstheme="minorHAnsi"/>
        </w:rPr>
        <w:t xml:space="preserve">revisa sistemáticamente información para el control de actividades y los respectivos informes que correspondan a los hitos críticos. </w:t>
      </w:r>
    </w:p>
    <w:p w14:paraId="5FF9BBFE" w14:textId="2C117B7C" w:rsidR="00E71893" w:rsidRPr="00E71893" w:rsidRDefault="00E71893" w:rsidP="00D30B11">
      <w:pPr>
        <w:pStyle w:val="Prrafodelista"/>
        <w:numPr>
          <w:ilvl w:val="0"/>
          <w:numId w:val="6"/>
        </w:numPr>
        <w:ind w:left="709"/>
        <w:jc w:val="both"/>
        <w:rPr>
          <w:rFonts w:cstheme="minorHAnsi"/>
        </w:rPr>
      </w:pPr>
      <w:r w:rsidRPr="00E71893">
        <w:rPr>
          <w:rFonts w:cstheme="minorHAnsi"/>
        </w:rPr>
        <w:t>Manejo de programas</w:t>
      </w:r>
      <w:r>
        <w:rPr>
          <w:rFonts w:cstheme="minorHAnsi"/>
        </w:rPr>
        <w:t xml:space="preserve">, </w:t>
      </w:r>
      <w:r w:rsidRPr="00E71893">
        <w:rPr>
          <w:rFonts w:cstheme="minorHAnsi"/>
        </w:rPr>
        <w:t>uso de herramienta de software específico y plataforma de la Universidad, uso frecuente de redes sociales, email y manejo de Excel, PowerPoint, Word, Visio, bases de datos, etc.</w:t>
      </w:r>
    </w:p>
    <w:p w14:paraId="532F5D12" w14:textId="34CF5449" w:rsidR="00CB3C14" w:rsidRDefault="00CB3C14" w:rsidP="00D30B11">
      <w:pPr>
        <w:pStyle w:val="Prrafodelista"/>
        <w:numPr>
          <w:ilvl w:val="0"/>
          <w:numId w:val="6"/>
        </w:numPr>
        <w:spacing w:after="0" w:afterAutospacing="1" w:line="276" w:lineRule="auto"/>
        <w:ind w:left="709"/>
        <w:jc w:val="both"/>
        <w:rPr>
          <w:rFonts w:cstheme="minorHAnsi"/>
        </w:rPr>
      </w:pPr>
      <w:r w:rsidRPr="0016700E">
        <w:rPr>
          <w:rFonts w:cstheme="minorHAnsi"/>
        </w:rPr>
        <w:t xml:space="preserve">Deseable: </w:t>
      </w:r>
      <w:r w:rsidR="00786586" w:rsidRPr="0016700E">
        <w:rPr>
          <w:rFonts w:cstheme="minorHAnsi"/>
        </w:rPr>
        <w:t>I</w:t>
      </w:r>
      <w:r w:rsidRPr="0016700E">
        <w:rPr>
          <w:rFonts w:cstheme="minorHAnsi"/>
        </w:rPr>
        <w:t>dioma inglés</w:t>
      </w:r>
      <w:r w:rsidR="00D30B11">
        <w:rPr>
          <w:rFonts w:cstheme="minorHAnsi"/>
        </w:rPr>
        <w:t>.</w:t>
      </w:r>
    </w:p>
    <w:p w14:paraId="51C915C6" w14:textId="77777777" w:rsidR="0016700E" w:rsidRPr="0016700E" w:rsidRDefault="0016700E" w:rsidP="0016700E">
      <w:pPr>
        <w:pStyle w:val="Prrafodelista"/>
        <w:spacing w:after="0" w:afterAutospacing="1" w:line="276" w:lineRule="auto"/>
        <w:ind w:left="1080"/>
        <w:jc w:val="both"/>
        <w:rPr>
          <w:rFonts w:cstheme="minorHAnsi"/>
        </w:rPr>
      </w:pPr>
    </w:p>
    <w:p w14:paraId="00E68DB1" w14:textId="77777777" w:rsidR="00055E22" w:rsidRPr="008136E6" w:rsidRDefault="00055E22" w:rsidP="00055E22">
      <w:pPr>
        <w:pStyle w:val="Prrafodelista"/>
        <w:numPr>
          <w:ilvl w:val="0"/>
          <w:numId w:val="3"/>
        </w:numPr>
        <w:spacing w:after="100" w:afterAutospacing="1" w:line="276" w:lineRule="auto"/>
        <w:jc w:val="both"/>
        <w:rPr>
          <w:rFonts w:cstheme="minorHAnsi"/>
          <w:b/>
        </w:rPr>
      </w:pPr>
      <w:r w:rsidRPr="008136E6">
        <w:rPr>
          <w:rFonts w:cstheme="minorHAnsi"/>
          <w:b/>
        </w:rPr>
        <w:t xml:space="preserve">Competencias Transversales </w:t>
      </w:r>
    </w:p>
    <w:p w14:paraId="16C03AE7" w14:textId="583FE5C3" w:rsidR="001A0003" w:rsidRPr="001A0003" w:rsidRDefault="001A0003" w:rsidP="00D30B11">
      <w:pPr>
        <w:pStyle w:val="Prrafodelista"/>
        <w:numPr>
          <w:ilvl w:val="0"/>
          <w:numId w:val="4"/>
        </w:numPr>
        <w:spacing w:after="0" w:line="276" w:lineRule="auto"/>
        <w:ind w:left="709"/>
        <w:jc w:val="both"/>
        <w:rPr>
          <w:rFonts w:cstheme="minorHAnsi"/>
        </w:rPr>
      </w:pPr>
      <w:r w:rsidRPr="001A0003">
        <w:rPr>
          <w:rFonts w:cstheme="minorHAnsi"/>
        </w:rPr>
        <w:t>Comunicación</w:t>
      </w:r>
      <w:r w:rsidR="00D30B11">
        <w:rPr>
          <w:rFonts w:cstheme="minorHAnsi"/>
        </w:rPr>
        <w:t>, e</w:t>
      </w:r>
      <w:r w:rsidRPr="001A0003">
        <w:rPr>
          <w:rFonts w:cstheme="minorHAnsi"/>
        </w:rPr>
        <w:t>l cargo implica relacionarse y manejar información proveniente de las Facultades de Ingenierías y sus departamentos, unidades de vinculación, asesores, proveedores y otras unidades institucionales que correspondan según las actividades a desarrollar.</w:t>
      </w:r>
    </w:p>
    <w:p w14:paraId="67A063EB" w14:textId="2FB5C425" w:rsidR="001A0003" w:rsidRPr="001A0003" w:rsidRDefault="00D30B11" w:rsidP="00D30B11">
      <w:pPr>
        <w:pStyle w:val="Prrafodelista"/>
        <w:numPr>
          <w:ilvl w:val="0"/>
          <w:numId w:val="4"/>
        </w:numPr>
        <w:spacing w:after="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Planificación, l</w:t>
      </w:r>
      <w:r w:rsidR="001A0003" w:rsidRPr="001A0003">
        <w:rPr>
          <w:rFonts w:cstheme="minorHAnsi"/>
        </w:rPr>
        <w:t>as funciones implican el control de las actividades, calendarios y presupuestos y el cumplimiento de normativas y plazos de ejecución externa (ANID) e interna (U</w:t>
      </w:r>
      <w:r w:rsidR="0019618E">
        <w:rPr>
          <w:rFonts w:cstheme="minorHAnsi"/>
        </w:rPr>
        <w:t>A</w:t>
      </w:r>
      <w:r w:rsidR="001A0003" w:rsidRPr="001A0003">
        <w:rPr>
          <w:rFonts w:cstheme="minorHAnsi"/>
        </w:rPr>
        <w:t>).</w:t>
      </w:r>
    </w:p>
    <w:p w14:paraId="0F260A76" w14:textId="3066F23C" w:rsidR="001A0003" w:rsidRPr="001A0003" w:rsidRDefault="00D30B11" w:rsidP="00D30B11">
      <w:pPr>
        <w:pStyle w:val="Prrafodelista"/>
        <w:numPr>
          <w:ilvl w:val="0"/>
          <w:numId w:val="4"/>
        </w:numPr>
        <w:spacing w:after="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lastRenderedPageBreak/>
        <w:t>Iniciativa, e</w:t>
      </w:r>
      <w:r w:rsidR="001A0003" w:rsidRPr="001A0003">
        <w:rPr>
          <w:rFonts w:cstheme="minorHAnsi"/>
        </w:rPr>
        <w:t xml:space="preserve">l cargo implica </w:t>
      </w:r>
      <w:r>
        <w:rPr>
          <w:rFonts w:cstheme="minorHAnsi"/>
        </w:rPr>
        <w:t xml:space="preserve">trabajo autónomo en </w:t>
      </w:r>
      <w:r w:rsidR="001A0003" w:rsidRPr="001A0003">
        <w:rPr>
          <w:rFonts w:cstheme="minorHAnsi"/>
        </w:rPr>
        <w:t xml:space="preserve">el estudio, diseño y creación de diferentes documentos para la realización de los </w:t>
      </w:r>
      <w:r>
        <w:rPr>
          <w:rFonts w:cstheme="minorHAnsi"/>
        </w:rPr>
        <w:t>i</w:t>
      </w:r>
      <w:r w:rsidR="001A0003" w:rsidRPr="001A0003">
        <w:rPr>
          <w:rFonts w:cstheme="minorHAnsi"/>
        </w:rPr>
        <w:t>nformes periódicos de avances y cumplimiento de metas, los que proporcionaran la información necesaria para la toma de decisiones y ejecución de los mismos.</w:t>
      </w:r>
    </w:p>
    <w:p w14:paraId="3967CAAF" w14:textId="5F533867" w:rsidR="00055E22" w:rsidRPr="00D30B11" w:rsidRDefault="00D30B11" w:rsidP="00D30B11">
      <w:pPr>
        <w:pStyle w:val="Prrafodelista"/>
        <w:numPr>
          <w:ilvl w:val="0"/>
          <w:numId w:val="4"/>
        </w:numPr>
        <w:spacing w:after="0" w:line="276" w:lineRule="auto"/>
        <w:ind w:left="709" w:hanging="357"/>
        <w:jc w:val="both"/>
        <w:rPr>
          <w:rFonts w:cstheme="minorHAnsi"/>
        </w:rPr>
      </w:pPr>
      <w:r w:rsidRPr="00D30B11">
        <w:rPr>
          <w:rFonts w:cstheme="minorHAnsi"/>
        </w:rPr>
        <w:t>Otras habilidades transversales, como: c</w:t>
      </w:r>
      <w:r w:rsidR="00055E22" w:rsidRPr="00D30B11">
        <w:rPr>
          <w:rFonts w:cstheme="minorHAnsi"/>
        </w:rPr>
        <w:t>apacidad de liderazgo y trabajo en equipo</w:t>
      </w:r>
      <w:r w:rsidR="00CB3C14" w:rsidRPr="00D30B11">
        <w:rPr>
          <w:rFonts w:cstheme="minorHAnsi"/>
        </w:rPr>
        <w:t xml:space="preserve"> multidisciplinario</w:t>
      </w:r>
      <w:r w:rsidRPr="00D30B11">
        <w:rPr>
          <w:rFonts w:cstheme="minorHAnsi"/>
        </w:rPr>
        <w:t xml:space="preserve">, orientación a los resultados y </w:t>
      </w:r>
      <w:r>
        <w:rPr>
          <w:rFonts w:cstheme="minorHAnsi"/>
        </w:rPr>
        <w:t>h</w:t>
      </w:r>
      <w:r w:rsidR="00055E22" w:rsidRPr="00D30B11">
        <w:rPr>
          <w:rFonts w:cstheme="minorHAnsi"/>
        </w:rPr>
        <w:t>abilidades transversales que promuevan un clima laboral favorable</w:t>
      </w:r>
    </w:p>
    <w:p w14:paraId="2AE61608" w14:textId="77777777" w:rsidR="00055E22" w:rsidRPr="008136E6" w:rsidRDefault="00055E22" w:rsidP="00055E22">
      <w:pPr>
        <w:pStyle w:val="Prrafodelista"/>
        <w:spacing w:after="0"/>
        <w:ind w:left="1151"/>
        <w:jc w:val="both"/>
        <w:rPr>
          <w:rFonts w:cstheme="minorHAnsi"/>
        </w:rPr>
      </w:pPr>
    </w:p>
    <w:p w14:paraId="57E7EEDF" w14:textId="77777777" w:rsidR="00055E22" w:rsidRPr="008136E6" w:rsidRDefault="00055E22" w:rsidP="00055E22">
      <w:pPr>
        <w:rPr>
          <w:rFonts w:cstheme="minorHAnsi"/>
          <w:b/>
          <w:u w:val="single"/>
        </w:rPr>
      </w:pPr>
      <w:r w:rsidRPr="008136E6">
        <w:rPr>
          <w:rFonts w:cstheme="minorHAnsi"/>
          <w:b/>
          <w:u w:val="single"/>
        </w:rPr>
        <w:t>CONDICIONES DE LA PRESTACIÓN DE SERVICIO</w:t>
      </w:r>
    </w:p>
    <w:p w14:paraId="4107DC44" w14:textId="77777777" w:rsidR="00803AD2" w:rsidRPr="00663481" w:rsidRDefault="00803AD2" w:rsidP="00803AD2">
      <w:pPr>
        <w:pStyle w:val="Prrafodelista"/>
        <w:numPr>
          <w:ilvl w:val="0"/>
          <w:numId w:val="5"/>
        </w:numPr>
        <w:spacing w:after="200" w:line="276" w:lineRule="auto"/>
        <w:ind w:left="357" w:hanging="357"/>
        <w:rPr>
          <w:rFonts w:cstheme="minorHAnsi"/>
          <w:color w:val="000000" w:themeColor="text1"/>
        </w:rPr>
      </w:pPr>
      <w:r w:rsidRPr="00663481">
        <w:rPr>
          <w:rFonts w:cstheme="minorHAnsi"/>
          <w:color w:val="000000" w:themeColor="text1"/>
        </w:rPr>
        <w:t>Tipo de contrato: Convenio a honorarios</w:t>
      </w:r>
      <w:r>
        <w:rPr>
          <w:rFonts w:cstheme="minorHAnsi"/>
          <w:color w:val="000000" w:themeColor="text1"/>
        </w:rPr>
        <w:t xml:space="preserve"> durante 2022, contrata a partir enero 2023</w:t>
      </w:r>
    </w:p>
    <w:p w14:paraId="6599E6E1" w14:textId="77777777" w:rsidR="00803AD2" w:rsidRPr="008136E6" w:rsidRDefault="00803AD2" w:rsidP="00803AD2">
      <w:pPr>
        <w:pStyle w:val="Prrafodelista"/>
        <w:numPr>
          <w:ilvl w:val="0"/>
          <w:numId w:val="5"/>
        </w:numPr>
        <w:spacing w:after="200" w:line="276" w:lineRule="auto"/>
        <w:ind w:left="357" w:hanging="357"/>
        <w:rPr>
          <w:rFonts w:cstheme="minorHAnsi"/>
        </w:rPr>
      </w:pPr>
      <w:r>
        <w:rPr>
          <w:rFonts w:cstheme="minorHAnsi"/>
        </w:rPr>
        <w:t>Tipo de jornada: Jornada completa</w:t>
      </w:r>
    </w:p>
    <w:p w14:paraId="5C3B3F32" w14:textId="77777777" w:rsidR="00803AD2" w:rsidRPr="00663481" w:rsidRDefault="00803AD2" w:rsidP="00803AD2">
      <w:pPr>
        <w:pStyle w:val="Prrafodelista"/>
        <w:numPr>
          <w:ilvl w:val="0"/>
          <w:numId w:val="5"/>
        </w:numPr>
        <w:spacing w:after="200" w:line="276" w:lineRule="auto"/>
        <w:ind w:left="357" w:hanging="357"/>
        <w:rPr>
          <w:rFonts w:cstheme="minorHAnsi"/>
          <w:color w:val="000000" w:themeColor="text1"/>
        </w:rPr>
      </w:pPr>
      <w:r w:rsidRPr="00663481">
        <w:rPr>
          <w:rFonts w:cstheme="minorHAnsi"/>
          <w:color w:val="000000" w:themeColor="text1"/>
        </w:rPr>
        <w:t>Renta bruto mensual: Escala Profesional Universidad Antofagasta</w:t>
      </w:r>
    </w:p>
    <w:p w14:paraId="67F44BDC" w14:textId="77777777" w:rsidR="00803AD2" w:rsidRPr="0019618E" w:rsidRDefault="00803AD2" w:rsidP="00803AD2">
      <w:pPr>
        <w:pStyle w:val="Prrafodelista"/>
        <w:numPr>
          <w:ilvl w:val="0"/>
          <w:numId w:val="5"/>
        </w:numPr>
        <w:spacing w:after="200" w:line="276" w:lineRule="auto"/>
        <w:ind w:left="357" w:hanging="357"/>
        <w:rPr>
          <w:rFonts w:cstheme="minorHAnsi"/>
        </w:rPr>
      </w:pPr>
      <w:r w:rsidRPr="0019618E">
        <w:rPr>
          <w:rFonts w:cstheme="minorHAnsi"/>
        </w:rPr>
        <w:t>Lugar: Antofagasta, presencial.</w:t>
      </w:r>
    </w:p>
    <w:p w14:paraId="3C975BA5" w14:textId="77777777" w:rsidR="00055E22" w:rsidRPr="00966A55" w:rsidRDefault="00055E22" w:rsidP="00055E22">
      <w:pPr>
        <w:spacing w:after="200" w:line="276" w:lineRule="auto"/>
        <w:rPr>
          <w:rFonts w:cstheme="minorHAnsi"/>
        </w:rPr>
      </w:pPr>
      <w:r w:rsidRPr="00966A55">
        <w:rPr>
          <w:rFonts w:cstheme="minorHAnsi"/>
          <w:b/>
          <w:u w:val="single"/>
        </w:rPr>
        <w:t>DOCUMENTOS REQUERIDOS PARA LA PRESENTACIÓN DE ANTECEDENTES</w:t>
      </w:r>
    </w:p>
    <w:p w14:paraId="15A3900D" w14:textId="77777777" w:rsidR="00055E22" w:rsidRPr="008136E6" w:rsidRDefault="00055E22" w:rsidP="00055E22">
      <w:pPr>
        <w:pStyle w:val="Prrafodelista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8136E6">
        <w:rPr>
          <w:rFonts w:cstheme="minorHAnsi"/>
        </w:rPr>
        <w:t>Currículum Vitae.</w:t>
      </w:r>
    </w:p>
    <w:p w14:paraId="3EDA04A9" w14:textId="75AA5A26" w:rsidR="00055E22" w:rsidRPr="008136E6" w:rsidRDefault="00055E22" w:rsidP="00055E22">
      <w:pPr>
        <w:pStyle w:val="Prrafodelista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8136E6">
        <w:rPr>
          <w:rFonts w:cstheme="minorHAnsi"/>
        </w:rPr>
        <w:t>Certificado de título y/o grados académicos en original o fotocopia legalizada ante notario.</w:t>
      </w:r>
      <w:r w:rsidR="001357EC">
        <w:rPr>
          <w:rFonts w:cstheme="minorHAnsi"/>
        </w:rPr>
        <w:t xml:space="preserve"> </w:t>
      </w:r>
    </w:p>
    <w:p w14:paraId="4CF19B3D" w14:textId="77777777" w:rsidR="00055E22" w:rsidRPr="008136E6" w:rsidRDefault="00055E22" w:rsidP="00055E22">
      <w:pPr>
        <w:rPr>
          <w:rFonts w:cstheme="minorHAnsi"/>
          <w:b/>
          <w:u w:val="single"/>
        </w:rPr>
      </w:pPr>
      <w:r w:rsidRPr="008136E6">
        <w:rPr>
          <w:rFonts w:cstheme="minorHAnsi"/>
          <w:b/>
          <w:u w:val="single"/>
        </w:rPr>
        <w:t>RECEPCIÓN DE ANTECEDENTES</w:t>
      </w:r>
    </w:p>
    <w:p w14:paraId="734120E6" w14:textId="77777777" w:rsidR="00803AD2" w:rsidRPr="005966C5" w:rsidRDefault="00803AD2" w:rsidP="00803AD2">
      <w:pPr>
        <w:jc w:val="both"/>
        <w:rPr>
          <w:rFonts w:cstheme="minorHAnsi"/>
        </w:rPr>
      </w:pPr>
      <w:r w:rsidRPr="008136E6">
        <w:rPr>
          <w:rFonts w:cstheme="minorHAnsi"/>
        </w:rPr>
        <w:t xml:space="preserve">La recepción de los </w:t>
      </w:r>
      <w:r w:rsidRPr="005966C5">
        <w:rPr>
          <w:rFonts w:cstheme="minorHAnsi"/>
        </w:rPr>
        <w:t xml:space="preserve">antecedentes será hasta el </w:t>
      </w:r>
      <w:r>
        <w:rPr>
          <w:rFonts w:cstheme="minorHAnsi"/>
        </w:rPr>
        <w:t>21 de octubre</w:t>
      </w:r>
      <w:r w:rsidRPr="00932DC4">
        <w:rPr>
          <w:rFonts w:cstheme="minorHAnsi"/>
        </w:rPr>
        <w:t xml:space="preserve"> de 202</w:t>
      </w:r>
      <w:r w:rsidRPr="005966C5">
        <w:rPr>
          <w:rFonts w:cstheme="minorHAnsi"/>
        </w:rPr>
        <w:t xml:space="preserve">2, y deberán ser enviados al correo electrónico </w:t>
      </w:r>
      <w:hyperlink r:id="rId7" w:history="1">
        <w:r w:rsidRPr="002E3210">
          <w:rPr>
            <w:rStyle w:val="Hipervnculo"/>
            <w:rFonts w:cstheme="minorHAnsi"/>
          </w:rPr>
          <w:t>contacto@heuma.cl</w:t>
        </w:r>
      </w:hyperlink>
      <w:r w:rsidRPr="005966C5">
        <w:rPr>
          <w:rFonts w:cstheme="minorHAnsi"/>
        </w:rPr>
        <w:t xml:space="preserve"> indicando en el asunto el código de postulación </w:t>
      </w:r>
      <w:r>
        <w:rPr>
          <w:rFonts w:cstheme="minorHAnsi"/>
        </w:rPr>
        <w:t>ING2030</w:t>
      </w:r>
      <w:r w:rsidRPr="005966C5">
        <w:rPr>
          <w:rFonts w:cstheme="minorHAnsi"/>
        </w:rPr>
        <w:t>U</w:t>
      </w:r>
      <w:r>
        <w:rPr>
          <w:rFonts w:cstheme="minorHAnsi"/>
        </w:rPr>
        <w:t>A</w:t>
      </w:r>
      <w:r w:rsidRPr="005966C5">
        <w:rPr>
          <w:rFonts w:cstheme="minorHAnsi"/>
        </w:rPr>
        <w:t>00</w:t>
      </w:r>
      <w:r>
        <w:rPr>
          <w:rFonts w:cstheme="minorHAnsi"/>
        </w:rPr>
        <w:t>1</w:t>
      </w:r>
      <w:r w:rsidRPr="005966C5">
        <w:rPr>
          <w:rFonts w:cstheme="minorHAnsi"/>
        </w:rPr>
        <w:t>.</w:t>
      </w:r>
    </w:p>
    <w:p w14:paraId="2497FD89" w14:textId="77777777" w:rsidR="00803AD2" w:rsidRPr="008136E6" w:rsidRDefault="00803AD2" w:rsidP="00803AD2">
      <w:pPr>
        <w:jc w:val="both"/>
        <w:rPr>
          <w:rFonts w:cstheme="minorHAnsi"/>
        </w:rPr>
      </w:pPr>
      <w:r w:rsidRPr="005966C5">
        <w:rPr>
          <w:rFonts w:cstheme="minorHAnsi"/>
        </w:rPr>
        <w:t xml:space="preserve">Las entrevistas personales de aquellos postulantes que cumplan con el perfil solicitado serán desde </w:t>
      </w:r>
      <w:r w:rsidRPr="00932DC4">
        <w:rPr>
          <w:rFonts w:cstheme="minorHAnsi"/>
        </w:rPr>
        <w:t xml:space="preserve">el </w:t>
      </w:r>
      <w:r>
        <w:rPr>
          <w:rFonts w:cstheme="minorHAnsi"/>
        </w:rPr>
        <w:t>24</w:t>
      </w:r>
      <w:r w:rsidRPr="00932DC4">
        <w:rPr>
          <w:rFonts w:cstheme="minorHAnsi"/>
        </w:rPr>
        <w:t xml:space="preserve"> de </w:t>
      </w:r>
      <w:r>
        <w:rPr>
          <w:rFonts w:cstheme="minorHAnsi"/>
        </w:rPr>
        <w:t>octubre</w:t>
      </w:r>
      <w:r w:rsidRPr="00932DC4">
        <w:rPr>
          <w:rFonts w:cstheme="minorHAnsi"/>
        </w:rPr>
        <w:t xml:space="preserve"> de 202</w:t>
      </w:r>
      <w:r w:rsidRPr="005966C5">
        <w:rPr>
          <w:rFonts w:cstheme="minorHAnsi"/>
        </w:rPr>
        <w:t>2</w:t>
      </w:r>
      <w:r>
        <w:rPr>
          <w:rFonts w:cstheme="minorHAnsi"/>
        </w:rPr>
        <w:t xml:space="preserve"> </w:t>
      </w:r>
      <w:r w:rsidRPr="005966C5">
        <w:rPr>
          <w:rFonts w:cstheme="minorHAnsi"/>
        </w:rPr>
        <w:t>y los resultados estarán disponibles posterior a la aprobación por parte del equipo evaluador.</w:t>
      </w:r>
      <w:r w:rsidRPr="008136E6">
        <w:rPr>
          <w:rFonts w:cstheme="minorHAnsi"/>
        </w:rPr>
        <w:t xml:space="preserve"> </w:t>
      </w:r>
    </w:p>
    <w:p w14:paraId="497731A0" w14:textId="77777777" w:rsidR="00055E22" w:rsidRPr="008136E6" w:rsidRDefault="00055E22" w:rsidP="00055E22">
      <w:pPr>
        <w:jc w:val="both"/>
        <w:rPr>
          <w:rFonts w:cstheme="minorHAnsi"/>
          <w:b/>
          <w:u w:val="single"/>
        </w:rPr>
      </w:pPr>
      <w:r w:rsidRPr="008136E6">
        <w:rPr>
          <w:rFonts w:cstheme="minorHAnsi"/>
          <w:b/>
          <w:u w:val="single"/>
        </w:rPr>
        <w:t>COMISIÓN DE SELECCIÓN</w:t>
      </w:r>
    </w:p>
    <w:p w14:paraId="7CB7A708" w14:textId="77777777" w:rsidR="00055E22" w:rsidRPr="00ED032D" w:rsidRDefault="00055E22" w:rsidP="00055E22">
      <w:pPr>
        <w:jc w:val="both"/>
        <w:rPr>
          <w:rFonts w:cstheme="minorHAnsi"/>
        </w:rPr>
      </w:pPr>
      <w:r w:rsidRPr="008136E6">
        <w:rPr>
          <w:rFonts w:cstheme="minorHAnsi"/>
        </w:rPr>
        <w:t xml:space="preserve">La </w:t>
      </w:r>
      <w:r w:rsidRPr="00ED032D">
        <w:rPr>
          <w:rFonts w:cstheme="minorHAnsi"/>
        </w:rPr>
        <w:t>Comisión de Selección y Evaluación de los antecedentes de los postulantes estará integrada por:</w:t>
      </w:r>
    </w:p>
    <w:p w14:paraId="60D4B804" w14:textId="77777777" w:rsidR="00803AD2" w:rsidRPr="003048CD" w:rsidRDefault="00803AD2" w:rsidP="00803AD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3048CD">
        <w:rPr>
          <w:rFonts w:cstheme="minorHAnsi"/>
          <w:color w:val="000000" w:themeColor="text1"/>
        </w:rPr>
        <w:t>Decano Facultad de Ingeniería</w:t>
      </w:r>
    </w:p>
    <w:p w14:paraId="5BA46045" w14:textId="77777777" w:rsidR="00803AD2" w:rsidRPr="003048CD" w:rsidRDefault="00803AD2" w:rsidP="00803AD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3048CD">
        <w:rPr>
          <w:rFonts w:cstheme="minorHAnsi"/>
          <w:color w:val="000000" w:themeColor="text1"/>
        </w:rPr>
        <w:t>Secretaria de docencia Facultad de Ingeniería</w:t>
      </w:r>
    </w:p>
    <w:p w14:paraId="4C0E29B5" w14:textId="77777777" w:rsidR="00803AD2" w:rsidRPr="003048CD" w:rsidRDefault="00803AD2" w:rsidP="00803AD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3048CD">
        <w:rPr>
          <w:rFonts w:cstheme="minorHAnsi"/>
          <w:color w:val="000000" w:themeColor="text1"/>
        </w:rPr>
        <w:t>Secretaria de investigación Facultad de Ingeniería</w:t>
      </w:r>
    </w:p>
    <w:p w14:paraId="5662DB25" w14:textId="77777777" w:rsidR="00803AD2" w:rsidRPr="003048CD" w:rsidRDefault="00803AD2" w:rsidP="00803AD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3048CD">
        <w:rPr>
          <w:rFonts w:cstheme="minorHAnsi"/>
          <w:color w:val="000000" w:themeColor="text1"/>
        </w:rPr>
        <w:t>Secretaria de vinculación Facultad de Ingeniería</w:t>
      </w:r>
    </w:p>
    <w:p w14:paraId="1D8CA822" w14:textId="0F28C078" w:rsidR="00055E22" w:rsidRPr="00803AD2" w:rsidRDefault="00055E22" w:rsidP="00055E22">
      <w:pPr>
        <w:spacing w:after="200" w:line="276" w:lineRule="auto"/>
        <w:jc w:val="both"/>
        <w:rPr>
          <w:rFonts w:cstheme="minorHAnsi"/>
          <w:bCs/>
        </w:rPr>
      </w:pPr>
      <w:r w:rsidRPr="00803AD2">
        <w:rPr>
          <w:rFonts w:cstheme="minorHAnsi"/>
          <w:bCs/>
        </w:rPr>
        <w:t>"</w:t>
      </w:r>
      <w:r w:rsidR="00803AD2" w:rsidRPr="00803AD2">
        <w:rPr>
          <w:rFonts w:cstheme="minorHAnsi"/>
          <w:bCs/>
        </w:rPr>
        <w:t>De acuerdo con</w:t>
      </w:r>
      <w:r w:rsidRPr="00803AD2">
        <w:rPr>
          <w:rFonts w:cstheme="minorHAnsi"/>
          <w:bCs/>
        </w:rPr>
        <w:t xml:space="preserve"> la Ley N°20.422, que establece normas sobre igualdad de oportunidades e inclusión social de personas con discapacidad, la Universidad </w:t>
      </w:r>
      <w:r w:rsidR="0019618E" w:rsidRPr="00803AD2">
        <w:rPr>
          <w:rFonts w:cstheme="minorHAnsi"/>
          <w:bCs/>
        </w:rPr>
        <w:t>de Antofagasta</w:t>
      </w:r>
      <w:r w:rsidRPr="00803AD2">
        <w:rPr>
          <w:rFonts w:cstheme="minorHAnsi"/>
          <w:bCs/>
        </w:rPr>
        <w:t xml:space="preserve"> busca asegurar que los procesos de selección sean desarrollados en igualdad de condiciones para todas las personas. Por este motivo, los postulantes pueden informar si requieren dispositivos de apoyo, ajustes a los instrumentos utilizados durante el proceso de selección u otras adaptaciones".</w:t>
      </w:r>
    </w:p>
    <w:p w14:paraId="1A98091C" w14:textId="122C01E0" w:rsidR="003A69D3" w:rsidRPr="00803AD2" w:rsidRDefault="00055E22" w:rsidP="00D30B11">
      <w:pPr>
        <w:jc w:val="both"/>
        <w:rPr>
          <w:bCs/>
        </w:rPr>
      </w:pPr>
      <w:r w:rsidRPr="00803AD2">
        <w:rPr>
          <w:rFonts w:cstheme="minorHAnsi"/>
          <w:bCs/>
        </w:rPr>
        <w:t xml:space="preserve">La Universidad </w:t>
      </w:r>
      <w:r w:rsidR="0019618E" w:rsidRPr="00803AD2">
        <w:rPr>
          <w:rFonts w:cstheme="minorHAnsi"/>
          <w:bCs/>
        </w:rPr>
        <w:t>de Antofagasta</w:t>
      </w:r>
      <w:r w:rsidRPr="00803AD2">
        <w:rPr>
          <w:rFonts w:cstheme="minorHAnsi"/>
          <w:bCs/>
        </w:rPr>
        <w:t xml:space="preserve"> </w:t>
      </w:r>
      <w:r w:rsidR="001A0003" w:rsidRPr="00803AD2">
        <w:rPr>
          <w:rFonts w:cstheme="minorHAnsi"/>
          <w:bCs/>
        </w:rPr>
        <w:t xml:space="preserve">podrá ampliar los plazos de postulación y </w:t>
      </w:r>
      <w:r w:rsidRPr="00803AD2">
        <w:rPr>
          <w:rFonts w:cstheme="minorHAnsi"/>
          <w:bCs/>
        </w:rPr>
        <w:t>se reserva el derecho de declarar desierto el concurso, sin expresión de causa. </w:t>
      </w:r>
    </w:p>
    <w:sectPr w:rsidR="003A69D3" w:rsidRPr="00803AD2" w:rsidSect="0018051A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F975" w14:textId="77777777" w:rsidR="00A71549" w:rsidRDefault="00A71549">
      <w:pPr>
        <w:spacing w:after="0" w:line="240" w:lineRule="auto"/>
      </w:pPr>
      <w:r>
        <w:separator/>
      </w:r>
    </w:p>
  </w:endnote>
  <w:endnote w:type="continuationSeparator" w:id="0">
    <w:p w14:paraId="2FCDC17C" w14:textId="77777777" w:rsidR="00A71549" w:rsidRDefault="00A7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18BC" w14:textId="77777777" w:rsidR="00A71549" w:rsidRDefault="00A71549">
      <w:pPr>
        <w:spacing w:after="0" w:line="240" w:lineRule="auto"/>
      </w:pPr>
      <w:r>
        <w:separator/>
      </w:r>
    </w:p>
  </w:footnote>
  <w:footnote w:type="continuationSeparator" w:id="0">
    <w:p w14:paraId="2B356001" w14:textId="77777777" w:rsidR="00A71549" w:rsidRDefault="00A7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9458" w14:textId="6EBDE806" w:rsidR="0041041A" w:rsidRPr="0041041A" w:rsidRDefault="00E57124" w:rsidP="001A0003">
    <w:pPr>
      <w:pStyle w:val="Encabezado"/>
    </w:pPr>
    <w:r w:rsidRPr="00E57124">
      <w:rPr>
        <w:noProof/>
        <w:lang w:eastAsia="es-CL"/>
      </w:rPr>
      <w:drawing>
        <wp:inline distT="0" distB="0" distL="0" distR="0" wp14:anchorId="5910BA34" wp14:editId="2823F6B9">
          <wp:extent cx="640862" cy="624840"/>
          <wp:effectExtent l="0" t="0" r="6985" b="3810"/>
          <wp:docPr id="7" name="Imagen 7" descr="C:\Users\Usuario\Downloads\brands-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brands-u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35" t="22535" r="21127" b="22536"/>
                  <a:stretch/>
                </pic:blipFill>
                <pic:spPr bwMode="auto">
                  <a:xfrm>
                    <a:off x="0" y="0"/>
                    <a:ext cx="643929" cy="62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A0003">
      <w:rPr>
        <w:noProof/>
        <w:lang w:eastAsia="es-CL"/>
      </w:rPr>
      <w:t xml:space="preserve">    </w:t>
    </w:r>
    <w:r>
      <w:rPr>
        <w:noProof/>
        <w:lang w:eastAsia="es-CL"/>
      </w:rPr>
      <w:t xml:space="preserve">                                   </w:t>
    </w:r>
    <w:r w:rsidR="001A0003">
      <w:rPr>
        <w:noProof/>
        <w:lang w:eastAsia="es-CL"/>
      </w:rPr>
      <w:t xml:space="preserve">       </w:t>
    </w:r>
    <w:r w:rsidR="001A0003" w:rsidRPr="001A0003">
      <w:rPr>
        <w:noProof/>
      </w:rPr>
      <w:drawing>
        <wp:inline distT="0" distB="0" distL="0" distR="0" wp14:anchorId="01FECEAA" wp14:editId="7B92E951">
          <wp:extent cx="1404571" cy="541020"/>
          <wp:effectExtent l="0" t="0" r="571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940" cy="54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0003">
      <w:rPr>
        <w:noProof/>
        <w:lang w:eastAsia="es-CL"/>
      </w:rPr>
      <w:t xml:space="preserve">                        </w:t>
    </w:r>
    <w:r>
      <w:rPr>
        <w:noProof/>
        <w:lang w:eastAsia="es-CL"/>
      </w:rPr>
      <w:t xml:space="preserve">     </w:t>
    </w:r>
    <w:r w:rsidR="001A0003">
      <w:rPr>
        <w:noProof/>
        <w:lang w:eastAsia="es-CL"/>
      </w:rPr>
      <w:t xml:space="preserve">     </w:t>
    </w:r>
    <w:r w:rsidR="00D30B11">
      <w:rPr>
        <w:noProof/>
        <w:lang w:eastAsia="es-CL"/>
      </w:rPr>
      <w:t xml:space="preserve">      </w:t>
    </w:r>
    <w:r w:rsidR="001A0003">
      <w:rPr>
        <w:noProof/>
        <w:lang w:eastAsia="es-CL"/>
      </w:rPr>
      <w:t xml:space="preserve">  </w:t>
    </w:r>
    <w:r w:rsidR="001A0003" w:rsidRPr="001A0003">
      <w:rPr>
        <w:noProof/>
        <w:lang w:eastAsia="es-CL"/>
      </w:rPr>
      <w:t xml:space="preserve"> </w:t>
    </w:r>
    <w:r w:rsidR="001A0003" w:rsidRPr="001A0003">
      <w:rPr>
        <w:noProof/>
        <w:lang w:eastAsia="es-CL"/>
      </w:rPr>
      <w:drawing>
        <wp:inline distT="0" distB="0" distL="0" distR="0" wp14:anchorId="0C6450FF" wp14:editId="074665B6">
          <wp:extent cx="606213" cy="535940"/>
          <wp:effectExtent l="0" t="0" r="3810" b="0"/>
          <wp:docPr id="9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 rotWithShape="1"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15364" cy="54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D83"/>
    <w:multiLevelType w:val="hybridMultilevel"/>
    <w:tmpl w:val="E3527E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1584"/>
    <w:multiLevelType w:val="hybridMultilevel"/>
    <w:tmpl w:val="C4880D64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2984"/>
    <w:multiLevelType w:val="hybridMultilevel"/>
    <w:tmpl w:val="5D5E406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F3629"/>
    <w:multiLevelType w:val="hybridMultilevel"/>
    <w:tmpl w:val="0206ED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406D1"/>
    <w:multiLevelType w:val="hybridMultilevel"/>
    <w:tmpl w:val="82A43B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70F27"/>
    <w:multiLevelType w:val="hybridMultilevel"/>
    <w:tmpl w:val="FAE6E18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9F683F"/>
    <w:multiLevelType w:val="hybridMultilevel"/>
    <w:tmpl w:val="1C346D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E52CC"/>
    <w:multiLevelType w:val="hybridMultilevel"/>
    <w:tmpl w:val="5DB20B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35720"/>
    <w:multiLevelType w:val="hybridMultilevel"/>
    <w:tmpl w:val="42841572"/>
    <w:lvl w:ilvl="0" w:tplc="5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83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316595"/>
    <w:multiLevelType w:val="hybridMultilevel"/>
    <w:tmpl w:val="99AABD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E4D72"/>
    <w:multiLevelType w:val="hybridMultilevel"/>
    <w:tmpl w:val="8DCEC2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1543834">
    <w:abstractNumId w:val="6"/>
  </w:num>
  <w:num w:numId="2" w16cid:durableId="814878608">
    <w:abstractNumId w:val="11"/>
  </w:num>
  <w:num w:numId="3" w16cid:durableId="57558414">
    <w:abstractNumId w:val="1"/>
  </w:num>
  <w:num w:numId="4" w16cid:durableId="1541824916">
    <w:abstractNumId w:val="8"/>
  </w:num>
  <w:num w:numId="5" w16cid:durableId="476606059">
    <w:abstractNumId w:val="7"/>
  </w:num>
  <w:num w:numId="6" w16cid:durableId="513112716">
    <w:abstractNumId w:val="2"/>
  </w:num>
  <w:num w:numId="7" w16cid:durableId="1893419560">
    <w:abstractNumId w:val="4"/>
  </w:num>
  <w:num w:numId="8" w16cid:durableId="53624121">
    <w:abstractNumId w:val="3"/>
  </w:num>
  <w:num w:numId="9" w16cid:durableId="1589537567">
    <w:abstractNumId w:val="0"/>
  </w:num>
  <w:num w:numId="10" w16cid:durableId="247931838">
    <w:abstractNumId w:val="9"/>
  </w:num>
  <w:num w:numId="11" w16cid:durableId="1801994117">
    <w:abstractNumId w:val="5"/>
  </w:num>
  <w:num w:numId="12" w16cid:durableId="15485660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22"/>
    <w:rsid w:val="0001108A"/>
    <w:rsid w:val="00014734"/>
    <w:rsid w:val="00031923"/>
    <w:rsid w:val="00055E22"/>
    <w:rsid w:val="000628CC"/>
    <w:rsid w:val="00082CC0"/>
    <w:rsid w:val="000921C5"/>
    <w:rsid w:val="000B2942"/>
    <w:rsid w:val="00105935"/>
    <w:rsid w:val="00107DD0"/>
    <w:rsid w:val="00112E51"/>
    <w:rsid w:val="001357EC"/>
    <w:rsid w:val="0016700E"/>
    <w:rsid w:val="0018051A"/>
    <w:rsid w:val="00193242"/>
    <w:rsid w:val="0019618E"/>
    <w:rsid w:val="001A0003"/>
    <w:rsid w:val="00236041"/>
    <w:rsid w:val="00252B0A"/>
    <w:rsid w:val="00284D19"/>
    <w:rsid w:val="002E63E1"/>
    <w:rsid w:val="002F3315"/>
    <w:rsid w:val="00353727"/>
    <w:rsid w:val="00394328"/>
    <w:rsid w:val="003A4E35"/>
    <w:rsid w:val="003A69D3"/>
    <w:rsid w:val="003A7847"/>
    <w:rsid w:val="003D3769"/>
    <w:rsid w:val="003F5CEF"/>
    <w:rsid w:val="00436D03"/>
    <w:rsid w:val="00440B5C"/>
    <w:rsid w:val="0046362E"/>
    <w:rsid w:val="004E4546"/>
    <w:rsid w:val="00512F91"/>
    <w:rsid w:val="005966C5"/>
    <w:rsid w:val="005A7F67"/>
    <w:rsid w:val="005F20CA"/>
    <w:rsid w:val="00637DA6"/>
    <w:rsid w:val="0065334F"/>
    <w:rsid w:val="00692EB3"/>
    <w:rsid w:val="006B6C08"/>
    <w:rsid w:val="006D4D5D"/>
    <w:rsid w:val="00722AC1"/>
    <w:rsid w:val="00742632"/>
    <w:rsid w:val="00786586"/>
    <w:rsid w:val="0079275F"/>
    <w:rsid w:val="007A6FD6"/>
    <w:rsid w:val="007B18EC"/>
    <w:rsid w:val="007B341D"/>
    <w:rsid w:val="00803AD2"/>
    <w:rsid w:val="00804EB5"/>
    <w:rsid w:val="0089606E"/>
    <w:rsid w:val="008F11AE"/>
    <w:rsid w:val="0091618B"/>
    <w:rsid w:val="00932DC4"/>
    <w:rsid w:val="00963CEB"/>
    <w:rsid w:val="009955FF"/>
    <w:rsid w:val="009979AF"/>
    <w:rsid w:val="009D3911"/>
    <w:rsid w:val="00A351BC"/>
    <w:rsid w:val="00A4548E"/>
    <w:rsid w:val="00A71549"/>
    <w:rsid w:val="00A935AC"/>
    <w:rsid w:val="00AC0636"/>
    <w:rsid w:val="00AF2675"/>
    <w:rsid w:val="00B02B66"/>
    <w:rsid w:val="00B17F63"/>
    <w:rsid w:val="00B22DC7"/>
    <w:rsid w:val="00B610FF"/>
    <w:rsid w:val="00B91D4F"/>
    <w:rsid w:val="00B91E38"/>
    <w:rsid w:val="00B9530E"/>
    <w:rsid w:val="00BA1F2D"/>
    <w:rsid w:val="00BB5BB6"/>
    <w:rsid w:val="00BD4D81"/>
    <w:rsid w:val="00BF0E1C"/>
    <w:rsid w:val="00C170F1"/>
    <w:rsid w:val="00C351DE"/>
    <w:rsid w:val="00C6688A"/>
    <w:rsid w:val="00C778E5"/>
    <w:rsid w:val="00CA0ACA"/>
    <w:rsid w:val="00CA7B37"/>
    <w:rsid w:val="00CB3C14"/>
    <w:rsid w:val="00CE7E56"/>
    <w:rsid w:val="00D0509A"/>
    <w:rsid w:val="00D142AF"/>
    <w:rsid w:val="00D30B11"/>
    <w:rsid w:val="00D672F8"/>
    <w:rsid w:val="00D71EF5"/>
    <w:rsid w:val="00D746FA"/>
    <w:rsid w:val="00DA5414"/>
    <w:rsid w:val="00DC0DBD"/>
    <w:rsid w:val="00E57124"/>
    <w:rsid w:val="00E71893"/>
    <w:rsid w:val="00EB1B51"/>
    <w:rsid w:val="00ED032D"/>
    <w:rsid w:val="00EE42C7"/>
    <w:rsid w:val="00F278EA"/>
    <w:rsid w:val="00F57F69"/>
    <w:rsid w:val="00FB16A1"/>
    <w:rsid w:val="00F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2545D"/>
  <w15:chartTrackingRefBased/>
  <w15:docId w15:val="{DCC851F6-D8E3-4497-8523-808FA59D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E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E22"/>
  </w:style>
  <w:style w:type="paragraph" w:styleId="Prrafodelista">
    <w:name w:val="List Paragraph"/>
    <w:basedOn w:val="Normal"/>
    <w:uiPriority w:val="34"/>
    <w:qFormat/>
    <w:rsid w:val="00055E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618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618B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57F6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57F6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5966C5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A0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1168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Jimena Bedon Dominguez</dc:creator>
  <cp:keywords/>
  <dc:description/>
  <cp:lastModifiedBy>MARCELO CORTES CARMONA</cp:lastModifiedBy>
  <cp:revision>4</cp:revision>
  <dcterms:created xsi:type="dcterms:W3CDTF">2022-06-29T19:40:00Z</dcterms:created>
  <dcterms:modified xsi:type="dcterms:W3CDTF">2022-11-11T02:40:00Z</dcterms:modified>
</cp:coreProperties>
</file>